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0A7" w:rsidRPr="007810A7" w:rsidRDefault="007810A7" w:rsidP="007810A7">
      <w:pPr>
        <w:shd w:val="clear" w:color="auto" w:fill="FFFFFF"/>
        <w:spacing w:after="264" w:line="617" w:lineRule="atLeast"/>
        <w:textAlignment w:val="baseline"/>
        <w:rPr>
          <w:rFonts w:ascii="Helvetica" w:eastAsia="Times New Roman" w:hAnsi="Helvetica" w:cs="Helvetica"/>
          <w:color w:val="000000" w:themeColor="text1"/>
          <w:sz w:val="44"/>
          <w:szCs w:val="44"/>
          <w:lang w:eastAsia="ru-RU"/>
        </w:rPr>
      </w:pPr>
      <w:r w:rsidRPr="007810A7">
        <w:rPr>
          <w:rFonts w:ascii="Helvetica" w:eastAsia="Times New Roman" w:hAnsi="Helvetica" w:cs="Helvetica"/>
          <w:noProof/>
          <w:color w:val="000000" w:themeColor="text1"/>
          <w:sz w:val="44"/>
          <w:szCs w:val="44"/>
          <w:lang w:eastAsia="ru-RU"/>
        </w:rPr>
        <w:drawing>
          <wp:inline distT="0" distB="0" distL="0" distR="0">
            <wp:extent cx="5541995" cy="2141428"/>
            <wp:effectExtent l="19050" t="0" r="1555" b="0"/>
            <wp:docPr id="1" name="Рисунок 1" descr="На здоровый образ жизни детей должны делать ставку, в первую очередь, их родител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здоровый образ жизни детей должны делать ставку, в первую очередь, их родители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28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995" cy="214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0A7" w:rsidRPr="007810A7" w:rsidRDefault="007810A7" w:rsidP="007810A7">
      <w:pPr>
        <w:shd w:val="clear" w:color="auto" w:fill="FFFFFF"/>
        <w:spacing w:after="195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0070C0"/>
          <w:sz w:val="59"/>
          <w:szCs w:val="59"/>
          <w:lang w:eastAsia="ru-RU"/>
        </w:rPr>
      </w:pPr>
      <w:r w:rsidRPr="007810A7">
        <w:rPr>
          <w:rFonts w:ascii="Helvetica" w:eastAsia="Times New Roman" w:hAnsi="Helvetica" w:cs="Helvetica"/>
          <w:b/>
          <w:bCs/>
          <w:color w:val="0070C0"/>
          <w:sz w:val="59"/>
          <w:szCs w:val="59"/>
          <w:lang w:eastAsia="ru-RU"/>
        </w:rPr>
        <w:t>10 условий здоровья</w:t>
      </w:r>
    </w:p>
    <w:p w:rsidR="007810A7" w:rsidRPr="007810A7" w:rsidRDefault="007810A7" w:rsidP="007810A7">
      <w:pPr>
        <w:numPr>
          <w:ilvl w:val="0"/>
          <w:numId w:val="1"/>
        </w:numPr>
        <w:shd w:val="clear" w:color="auto" w:fill="FFFFFF"/>
        <w:spacing w:after="0" w:line="617" w:lineRule="atLeast"/>
        <w:ind w:left="600"/>
        <w:textAlignment w:val="baseline"/>
        <w:rPr>
          <w:rFonts w:ascii="inherit" w:eastAsia="Times New Roman" w:hAnsi="inherit" w:cs="Helvetica"/>
          <w:color w:val="000000" w:themeColor="text1"/>
          <w:sz w:val="44"/>
          <w:szCs w:val="44"/>
          <w:lang w:eastAsia="ru-RU"/>
        </w:rPr>
      </w:pPr>
      <w:r w:rsidRPr="007810A7">
        <w:rPr>
          <w:rFonts w:ascii="inherit" w:eastAsia="Times New Roman" w:hAnsi="inherit" w:cs="Helvetica"/>
          <w:color w:val="000000" w:themeColor="text1"/>
          <w:sz w:val="44"/>
          <w:szCs w:val="44"/>
          <w:lang w:eastAsia="ru-RU"/>
        </w:rPr>
        <w:t>Пребывание на свежем воздухе.</w:t>
      </w:r>
    </w:p>
    <w:p w:rsidR="007810A7" w:rsidRPr="007810A7" w:rsidRDefault="007810A7" w:rsidP="007810A7">
      <w:pPr>
        <w:numPr>
          <w:ilvl w:val="0"/>
          <w:numId w:val="1"/>
        </w:numPr>
        <w:shd w:val="clear" w:color="auto" w:fill="FFFFFF"/>
        <w:spacing w:after="0" w:line="617" w:lineRule="atLeast"/>
        <w:ind w:left="600"/>
        <w:textAlignment w:val="baseline"/>
        <w:rPr>
          <w:rFonts w:ascii="inherit" w:eastAsia="Times New Roman" w:hAnsi="inherit" w:cs="Helvetica"/>
          <w:color w:val="000000" w:themeColor="text1"/>
          <w:sz w:val="44"/>
          <w:szCs w:val="44"/>
          <w:lang w:eastAsia="ru-RU"/>
        </w:rPr>
      </w:pPr>
      <w:r w:rsidRPr="007810A7">
        <w:rPr>
          <w:rFonts w:ascii="inherit" w:eastAsia="Times New Roman" w:hAnsi="inherit" w:cs="Helvetica"/>
          <w:color w:val="000000" w:themeColor="text1"/>
          <w:sz w:val="44"/>
          <w:szCs w:val="44"/>
          <w:lang w:eastAsia="ru-RU"/>
        </w:rPr>
        <w:t>Разнообразие питания в детском садике (овощи, фрукты, каши, молочные продукты) без любого принуждения.</w:t>
      </w:r>
    </w:p>
    <w:p w:rsidR="007810A7" w:rsidRPr="007810A7" w:rsidRDefault="007810A7" w:rsidP="007810A7">
      <w:pPr>
        <w:numPr>
          <w:ilvl w:val="0"/>
          <w:numId w:val="1"/>
        </w:numPr>
        <w:shd w:val="clear" w:color="auto" w:fill="FFFFFF"/>
        <w:spacing w:after="0" w:line="617" w:lineRule="atLeast"/>
        <w:ind w:left="600"/>
        <w:textAlignment w:val="baseline"/>
        <w:rPr>
          <w:rFonts w:ascii="inherit" w:eastAsia="Times New Roman" w:hAnsi="inherit" w:cs="Helvetica"/>
          <w:color w:val="000000" w:themeColor="text1"/>
          <w:sz w:val="44"/>
          <w:szCs w:val="44"/>
          <w:lang w:eastAsia="ru-RU"/>
        </w:rPr>
      </w:pPr>
      <w:r w:rsidRPr="007810A7">
        <w:rPr>
          <w:rFonts w:ascii="inherit" w:eastAsia="Times New Roman" w:hAnsi="inherit" w:cs="Helvetica"/>
          <w:color w:val="000000" w:themeColor="text1"/>
          <w:sz w:val="44"/>
          <w:szCs w:val="44"/>
          <w:lang w:eastAsia="ru-RU"/>
        </w:rPr>
        <w:t>Закаливание детей.</w:t>
      </w:r>
    </w:p>
    <w:p w:rsidR="007810A7" w:rsidRPr="007810A7" w:rsidRDefault="007810A7" w:rsidP="007810A7">
      <w:pPr>
        <w:numPr>
          <w:ilvl w:val="0"/>
          <w:numId w:val="1"/>
        </w:numPr>
        <w:shd w:val="clear" w:color="auto" w:fill="FFFFFF"/>
        <w:spacing w:after="0" w:line="617" w:lineRule="atLeast"/>
        <w:ind w:left="600"/>
        <w:textAlignment w:val="baseline"/>
        <w:rPr>
          <w:rFonts w:ascii="inherit" w:eastAsia="Times New Roman" w:hAnsi="inherit" w:cs="Helvetica"/>
          <w:color w:val="000000" w:themeColor="text1"/>
          <w:sz w:val="44"/>
          <w:szCs w:val="44"/>
          <w:lang w:eastAsia="ru-RU"/>
        </w:rPr>
      </w:pPr>
      <w:r w:rsidRPr="007810A7">
        <w:rPr>
          <w:rFonts w:ascii="inherit" w:eastAsia="Times New Roman" w:hAnsi="inherit" w:cs="Helvetica"/>
          <w:color w:val="000000" w:themeColor="text1"/>
          <w:sz w:val="44"/>
          <w:szCs w:val="44"/>
          <w:lang w:eastAsia="ru-RU"/>
        </w:rPr>
        <w:t>Неограниченность в движении и познавании предметов.</w:t>
      </w:r>
    </w:p>
    <w:p w:rsidR="007810A7" w:rsidRPr="007810A7" w:rsidRDefault="007810A7" w:rsidP="007810A7">
      <w:pPr>
        <w:numPr>
          <w:ilvl w:val="0"/>
          <w:numId w:val="1"/>
        </w:numPr>
        <w:shd w:val="clear" w:color="auto" w:fill="FFFFFF"/>
        <w:spacing w:after="0" w:line="617" w:lineRule="atLeast"/>
        <w:ind w:left="600"/>
        <w:textAlignment w:val="baseline"/>
        <w:rPr>
          <w:rFonts w:ascii="inherit" w:eastAsia="Times New Roman" w:hAnsi="inherit" w:cs="Helvetica"/>
          <w:color w:val="000000" w:themeColor="text1"/>
          <w:sz w:val="44"/>
          <w:szCs w:val="44"/>
          <w:lang w:eastAsia="ru-RU"/>
        </w:rPr>
      </w:pPr>
      <w:r w:rsidRPr="007810A7">
        <w:rPr>
          <w:rFonts w:ascii="inherit" w:eastAsia="Times New Roman" w:hAnsi="inherit" w:cs="Helvetica"/>
          <w:color w:val="000000" w:themeColor="text1"/>
          <w:sz w:val="44"/>
          <w:szCs w:val="44"/>
          <w:lang w:eastAsia="ru-RU"/>
        </w:rPr>
        <w:t>Навыки личной гигиены. Лучше всего подать личный пример (</w:t>
      </w:r>
      <w:hyperlink r:id="rId6" w:tgtFrame="_blank" w:tooltip="Уход за зубами взрослым и детям. 10 простых правил" w:history="1">
        <w:r w:rsidRPr="007810A7">
          <w:rPr>
            <w:rFonts w:ascii="inherit" w:eastAsia="Times New Roman" w:hAnsi="inherit" w:cs="Helvetica"/>
            <w:color w:val="000000" w:themeColor="text1"/>
            <w:sz w:val="44"/>
            <w:u w:val="single"/>
            <w:lang w:eastAsia="ru-RU"/>
          </w:rPr>
          <w:t>уход за зубами дважды в день</w:t>
        </w:r>
      </w:hyperlink>
      <w:r w:rsidRPr="007810A7">
        <w:rPr>
          <w:rFonts w:ascii="inherit" w:eastAsia="Times New Roman" w:hAnsi="inherit" w:cs="Helvetica"/>
          <w:color w:val="000000" w:themeColor="text1"/>
          <w:sz w:val="44"/>
          <w:szCs w:val="44"/>
          <w:lang w:eastAsia="ru-RU"/>
        </w:rPr>
        <w:t>, мытье рук, подмывание, купание, смена белья).</w:t>
      </w:r>
    </w:p>
    <w:p w:rsidR="007810A7" w:rsidRPr="007810A7" w:rsidRDefault="007810A7" w:rsidP="007810A7">
      <w:pPr>
        <w:numPr>
          <w:ilvl w:val="0"/>
          <w:numId w:val="1"/>
        </w:numPr>
        <w:shd w:val="clear" w:color="auto" w:fill="FFFFFF"/>
        <w:spacing w:after="0" w:line="617" w:lineRule="atLeast"/>
        <w:ind w:left="600"/>
        <w:textAlignment w:val="baseline"/>
        <w:rPr>
          <w:rFonts w:ascii="inherit" w:eastAsia="Times New Roman" w:hAnsi="inherit" w:cs="Helvetica"/>
          <w:color w:val="000000" w:themeColor="text1"/>
          <w:sz w:val="44"/>
          <w:szCs w:val="44"/>
          <w:lang w:eastAsia="ru-RU"/>
        </w:rPr>
      </w:pPr>
      <w:r w:rsidRPr="007810A7">
        <w:rPr>
          <w:rFonts w:ascii="inherit" w:eastAsia="Times New Roman" w:hAnsi="inherit" w:cs="Helvetica"/>
          <w:color w:val="000000" w:themeColor="text1"/>
          <w:sz w:val="44"/>
          <w:szCs w:val="44"/>
          <w:lang w:eastAsia="ru-RU"/>
        </w:rPr>
        <w:t xml:space="preserve">Физические нагрузки. Конечно же, тут лучше не дублировать такие формы активности как бег, прыжки и т.д. Это все присуще самому ребенку без посторонней помощи. Зарядка, гимнастика, танцы, всевозможные эстафеты, </w:t>
      </w:r>
      <w:r w:rsidRPr="007810A7">
        <w:rPr>
          <w:rFonts w:ascii="inherit" w:eastAsia="Times New Roman" w:hAnsi="inherit" w:cs="Helvetica"/>
          <w:color w:val="000000" w:themeColor="text1"/>
          <w:sz w:val="44"/>
          <w:szCs w:val="44"/>
          <w:lang w:eastAsia="ru-RU"/>
        </w:rPr>
        <w:lastRenderedPageBreak/>
        <w:t>активные игры — это все аспекты ЗОЖ, применяемые в детском саду. Поэтому крайне плохо, если в выходной день такая позиция теряется. Нехорошо показывать, что отдых может заключаться в том, чтобы лечь на диван или долго спать. Физические упражнения дают возможность научиться управлять свои телом. Они приводят к улучшению аппетита и нормализации обмена веществ.</w:t>
      </w:r>
    </w:p>
    <w:p w:rsidR="007810A7" w:rsidRPr="007810A7" w:rsidRDefault="007810A7" w:rsidP="007810A7">
      <w:pPr>
        <w:numPr>
          <w:ilvl w:val="0"/>
          <w:numId w:val="1"/>
        </w:numPr>
        <w:shd w:val="clear" w:color="auto" w:fill="FFFFFF"/>
        <w:spacing w:after="0" w:line="617" w:lineRule="atLeast"/>
        <w:ind w:left="600"/>
        <w:textAlignment w:val="baseline"/>
        <w:rPr>
          <w:rFonts w:ascii="inherit" w:eastAsia="Times New Roman" w:hAnsi="inherit" w:cs="Helvetica"/>
          <w:color w:val="000000" w:themeColor="text1"/>
          <w:sz w:val="44"/>
          <w:szCs w:val="44"/>
          <w:lang w:eastAsia="ru-RU"/>
        </w:rPr>
      </w:pPr>
      <w:r w:rsidRPr="007810A7">
        <w:rPr>
          <w:rFonts w:ascii="inherit" w:eastAsia="Times New Roman" w:hAnsi="inherit" w:cs="Helvetica"/>
          <w:color w:val="000000" w:themeColor="text1"/>
          <w:sz w:val="44"/>
          <w:szCs w:val="44"/>
          <w:lang w:eastAsia="ru-RU"/>
        </w:rPr>
        <w:t>Планировка и соблюдение режима дня в детском саду. Рациональный режим помогает работать всем органам также согласно режиму. День стоит потратить на естественные нужды (сон, пища) и вовлекать в различные трудовые процессы, помогать освоить навыки.</w:t>
      </w:r>
    </w:p>
    <w:p w:rsidR="007810A7" w:rsidRPr="007810A7" w:rsidRDefault="007810A7" w:rsidP="007810A7">
      <w:pPr>
        <w:numPr>
          <w:ilvl w:val="0"/>
          <w:numId w:val="1"/>
        </w:numPr>
        <w:shd w:val="clear" w:color="auto" w:fill="FFFFFF"/>
        <w:spacing w:after="0" w:line="617" w:lineRule="atLeast"/>
        <w:ind w:left="600"/>
        <w:textAlignment w:val="baseline"/>
        <w:rPr>
          <w:rFonts w:ascii="inherit" w:eastAsia="Times New Roman" w:hAnsi="inherit" w:cs="Helvetica"/>
          <w:color w:val="000000" w:themeColor="text1"/>
          <w:sz w:val="44"/>
          <w:szCs w:val="44"/>
          <w:lang w:eastAsia="ru-RU"/>
        </w:rPr>
      </w:pPr>
      <w:r w:rsidRPr="007810A7">
        <w:rPr>
          <w:rFonts w:ascii="inherit" w:eastAsia="Times New Roman" w:hAnsi="inherit" w:cs="Helvetica"/>
          <w:color w:val="000000" w:themeColor="text1"/>
          <w:sz w:val="44"/>
          <w:szCs w:val="44"/>
          <w:lang w:eastAsia="ru-RU"/>
        </w:rPr>
        <w:t xml:space="preserve">Спокойствие. Здесь можно выделить 2 аспекта. Спокойствие должно царить в семье и сохраняться в детском саду. Ребенок должен знать, что дома его ждут и любят, тогда он сможет справиться с любой задачей. Что касается дошкольного учреждения, то для </w:t>
      </w:r>
      <w:r w:rsidRPr="007810A7">
        <w:rPr>
          <w:rFonts w:ascii="inherit" w:eastAsia="Times New Roman" w:hAnsi="inherit" w:cs="Helvetica"/>
          <w:color w:val="000000" w:themeColor="text1"/>
          <w:sz w:val="44"/>
          <w:szCs w:val="44"/>
          <w:lang w:eastAsia="ru-RU"/>
        </w:rPr>
        <w:lastRenderedPageBreak/>
        <w:t>мира и покоя существует психолог, который поможет разрешить сложные ситуации.</w:t>
      </w:r>
    </w:p>
    <w:p w:rsidR="007810A7" w:rsidRPr="007810A7" w:rsidRDefault="007810A7" w:rsidP="007810A7">
      <w:pPr>
        <w:numPr>
          <w:ilvl w:val="0"/>
          <w:numId w:val="1"/>
        </w:numPr>
        <w:shd w:val="clear" w:color="auto" w:fill="FFFFFF"/>
        <w:spacing w:after="0" w:line="617" w:lineRule="atLeast"/>
        <w:ind w:left="600"/>
        <w:textAlignment w:val="baseline"/>
        <w:rPr>
          <w:rFonts w:ascii="inherit" w:eastAsia="Times New Roman" w:hAnsi="inherit" w:cs="Helvetica"/>
          <w:color w:val="000000" w:themeColor="text1"/>
          <w:sz w:val="44"/>
          <w:szCs w:val="44"/>
          <w:lang w:eastAsia="ru-RU"/>
        </w:rPr>
      </w:pPr>
      <w:r w:rsidRPr="007810A7">
        <w:rPr>
          <w:rFonts w:ascii="inherit" w:eastAsia="Times New Roman" w:hAnsi="inherit" w:cs="Helvetica"/>
          <w:color w:val="000000" w:themeColor="text1"/>
          <w:sz w:val="44"/>
          <w:szCs w:val="44"/>
          <w:lang w:eastAsia="ru-RU"/>
        </w:rPr>
        <w:t xml:space="preserve">Развивающие игры, интересные рассказы о </w:t>
      </w:r>
      <w:proofErr w:type="gramStart"/>
      <w:r w:rsidRPr="007810A7">
        <w:rPr>
          <w:rFonts w:ascii="inherit" w:eastAsia="Times New Roman" w:hAnsi="inherit" w:cs="Helvetica"/>
          <w:color w:val="000000" w:themeColor="text1"/>
          <w:sz w:val="44"/>
          <w:szCs w:val="44"/>
          <w:lang w:eastAsia="ru-RU"/>
        </w:rPr>
        <w:t>хорошем</w:t>
      </w:r>
      <w:proofErr w:type="gramEnd"/>
      <w:r w:rsidRPr="007810A7">
        <w:rPr>
          <w:rFonts w:ascii="inherit" w:eastAsia="Times New Roman" w:hAnsi="inherit" w:cs="Helvetica"/>
          <w:color w:val="000000" w:themeColor="text1"/>
          <w:sz w:val="44"/>
          <w:szCs w:val="44"/>
          <w:lang w:eastAsia="ru-RU"/>
        </w:rPr>
        <w:t xml:space="preserve"> и плохом с подведением итогов. Кроме игр для физического развития, играйте в</w:t>
      </w:r>
      <w:r w:rsidRPr="007810A7">
        <w:rPr>
          <w:rFonts w:ascii="inherit" w:eastAsia="Times New Roman" w:hAnsi="inherit" w:cs="Helvetica"/>
          <w:color w:val="000000" w:themeColor="text1"/>
          <w:sz w:val="44"/>
          <w:lang w:eastAsia="ru-RU"/>
        </w:rPr>
        <w:t> </w:t>
      </w:r>
      <w:hyperlink r:id="rId7" w:tgtFrame="_blank" w:history="1">
        <w:r w:rsidRPr="007810A7">
          <w:rPr>
            <w:rFonts w:ascii="inherit" w:eastAsia="Times New Roman" w:hAnsi="inherit" w:cs="Helvetica"/>
            <w:color w:val="000000" w:themeColor="text1"/>
            <w:sz w:val="44"/>
            <w:u w:val="single"/>
            <w:lang w:eastAsia="ru-RU"/>
          </w:rPr>
          <w:t>игры для развития памяти</w:t>
        </w:r>
      </w:hyperlink>
      <w:r w:rsidRPr="007810A7">
        <w:rPr>
          <w:rFonts w:ascii="inherit" w:eastAsia="Times New Roman" w:hAnsi="inherit" w:cs="Helvetica"/>
          <w:color w:val="000000" w:themeColor="text1"/>
          <w:sz w:val="44"/>
          <w:szCs w:val="44"/>
          <w:lang w:eastAsia="ru-RU"/>
        </w:rPr>
        <w:t>.</w:t>
      </w:r>
    </w:p>
    <w:p w:rsidR="007810A7" w:rsidRPr="007810A7" w:rsidRDefault="007810A7" w:rsidP="007810A7">
      <w:pPr>
        <w:numPr>
          <w:ilvl w:val="0"/>
          <w:numId w:val="1"/>
        </w:numPr>
        <w:shd w:val="clear" w:color="auto" w:fill="FFFFFF"/>
        <w:spacing w:after="0" w:line="617" w:lineRule="atLeast"/>
        <w:ind w:left="600"/>
        <w:textAlignment w:val="baseline"/>
        <w:rPr>
          <w:rFonts w:ascii="inherit" w:eastAsia="Times New Roman" w:hAnsi="inherit" w:cs="Helvetica"/>
          <w:color w:val="000000" w:themeColor="text1"/>
          <w:sz w:val="44"/>
          <w:szCs w:val="44"/>
          <w:lang w:eastAsia="ru-RU"/>
        </w:rPr>
      </w:pPr>
      <w:r w:rsidRPr="007810A7">
        <w:rPr>
          <w:rFonts w:ascii="inherit" w:eastAsia="Times New Roman" w:hAnsi="inherit" w:cs="Helvetica"/>
          <w:color w:val="000000" w:themeColor="text1"/>
          <w:sz w:val="44"/>
          <w:szCs w:val="44"/>
          <w:lang w:eastAsia="ru-RU"/>
        </w:rPr>
        <w:t>Любовь.</w:t>
      </w:r>
    </w:p>
    <w:p w:rsidR="007810A7" w:rsidRPr="007810A7" w:rsidRDefault="007810A7" w:rsidP="007810A7">
      <w:pPr>
        <w:shd w:val="clear" w:color="auto" w:fill="FFFFFF"/>
        <w:spacing w:after="195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000000" w:themeColor="text1"/>
          <w:sz w:val="59"/>
          <w:szCs w:val="59"/>
          <w:lang w:eastAsia="ru-RU"/>
        </w:rPr>
      </w:pPr>
    </w:p>
    <w:p w:rsidR="007810A7" w:rsidRPr="007810A7" w:rsidRDefault="007810A7" w:rsidP="007810A7">
      <w:pPr>
        <w:shd w:val="clear" w:color="auto" w:fill="FFFFFF"/>
        <w:spacing w:after="195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0070C0"/>
          <w:sz w:val="59"/>
          <w:szCs w:val="59"/>
          <w:lang w:eastAsia="ru-RU"/>
        </w:rPr>
      </w:pPr>
      <w:r w:rsidRPr="007810A7">
        <w:rPr>
          <w:rFonts w:ascii="Helvetica" w:eastAsia="Times New Roman" w:hAnsi="Helvetica" w:cs="Helvetica"/>
          <w:b/>
          <w:bCs/>
          <w:color w:val="0070C0"/>
          <w:sz w:val="59"/>
          <w:szCs w:val="59"/>
          <w:lang w:eastAsia="ru-RU"/>
        </w:rPr>
        <w:t>Оздоровление в детском саду</w:t>
      </w:r>
    </w:p>
    <w:p w:rsidR="007810A7" w:rsidRPr="007810A7" w:rsidRDefault="007810A7" w:rsidP="007810A7">
      <w:pPr>
        <w:numPr>
          <w:ilvl w:val="0"/>
          <w:numId w:val="2"/>
        </w:numPr>
        <w:shd w:val="clear" w:color="auto" w:fill="FFFFFF"/>
        <w:spacing w:after="0" w:line="617" w:lineRule="atLeast"/>
        <w:ind w:left="600"/>
        <w:jc w:val="center"/>
        <w:textAlignment w:val="baseline"/>
        <w:rPr>
          <w:rFonts w:ascii="inherit" w:eastAsia="Times New Roman" w:hAnsi="inherit" w:cs="Helvetica"/>
          <w:color w:val="000000" w:themeColor="text1"/>
          <w:sz w:val="44"/>
          <w:szCs w:val="44"/>
          <w:lang w:eastAsia="ru-RU"/>
        </w:rPr>
      </w:pPr>
      <w:r w:rsidRPr="007810A7">
        <w:rPr>
          <w:rFonts w:ascii="inherit" w:eastAsia="Times New Roman" w:hAnsi="inherit" w:cs="Helvetica"/>
          <w:color w:val="000000" w:themeColor="text1"/>
          <w:sz w:val="44"/>
          <w:szCs w:val="44"/>
          <w:lang w:eastAsia="ru-RU"/>
        </w:rPr>
        <w:t>Утренняя гимнастика.</w:t>
      </w:r>
    </w:p>
    <w:p w:rsidR="007810A7" w:rsidRPr="007810A7" w:rsidRDefault="007810A7" w:rsidP="007810A7">
      <w:pPr>
        <w:numPr>
          <w:ilvl w:val="0"/>
          <w:numId w:val="2"/>
        </w:numPr>
        <w:shd w:val="clear" w:color="auto" w:fill="FFFFFF"/>
        <w:spacing w:after="0" w:line="617" w:lineRule="atLeast"/>
        <w:ind w:left="600"/>
        <w:jc w:val="center"/>
        <w:textAlignment w:val="baseline"/>
        <w:rPr>
          <w:rFonts w:ascii="inherit" w:eastAsia="Times New Roman" w:hAnsi="inherit" w:cs="Helvetica"/>
          <w:color w:val="000000" w:themeColor="text1"/>
          <w:sz w:val="44"/>
          <w:szCs w:val="44"/>
          <w:lang w:eastAsia="ru-RU"/>
        </w:rPr>
      </w:pPr>
      <w:r w:rsidRPr="007810A7">
        <w:rPr>
          <w:rFonts w:ascii="inherit" w:eastAsia="Times New Roman" w:hAnsi="inherit" w:cs="Helvetica"/>
          <w:color w:val="000000" w:themeColor="text1"/>
          <w:sz w:val="44"/>
          <w:szCs w:val="44"/>
          <w:lang w:eastAsia="ru-RU"/>
        </w:rPr>
        <w:t>Прогулки и экскурсии.</w:t>
      </w:r>
    </w:p>
    <w:p w:rsidR="007810A7" w:rsidRPr="007810A7" w:rsidRDefault="007810A7" w:rsidP="007810A7">
      <w:pPr>
        <w:numPr>
          <w:ilvl w:val="0"/>
          <w:numId w:val="2"/>
        </w:numPr>
        <w:shd w:val="clear" w:color="auto" w:fill="FFFFFF"/>
        <w:spacing w:after="0" w:line="617" w:lineRule="atLeast"/>
        <w:ind w:left="600"/>
        <w:jc w:val="center"/>
        <w:textAlignment w:val="baseline"/>
        <w:rPr>
          <w:rFonts w:ascii="inherit" w:eastAsia="Times New Roman" w:hAnsi="inherit" w:cs="Helvetica"/>
          <w:color w:val="000000" w:themeColor="text1"/>
          <w:sz w:val="44"/>
          <w:szCs w:val="44"/>
          <w:lang w:eastAsia="ru-RU"/>
        </w:rPr>
      </w:pPr>
      <w:r w:rsidRPr="007810A7">
        <w:rPr>
          <w:rFonts w:ascii="inherit" w:eastAsia="Times New Roman" w:hAnsi="inherit" w:cs="Helvetica"/>
          <w:color w:val="000000" w:themeColor="text1"/>
          <w:sz w:val="44"/>
          <w:szCs w:val="44"/>
          <w:lang w:eastAsia="ru-RU"/>
        </w:rPr>
        <w:t>Сон на ортопедических матрацах.</w:t>
      </w:r>
    </w:p>
    <w:p w:rsidR="007810A7" w:rsidRPr="007810A7" w:rsidRDefault="007810A7" w:rsidP="007810A7">
      <w:pPr>
        <w:numPr>
          <w:ilvl w:val="0"/>
          <w:numId w:val="2"/>
        </w:numPr>
        <w:shd w:val="clear" w:color="auto" w:fill="FFFFFF"/>
        <w:spacing w:after="0" w:line="617" w:lineRule="atLeast"/>
        <w:ind w:left="600"/>
        <w:jc w:val="center"/>
        <w:textAlignment w:val="baseline"/>
        <w:rPr>
          <w:rFonts w:ascii="inherit" w:eastAsia="Times New Roman" w:hAnsi="inherit" w:cs="Helvetica"/>
          <w:color w:val="000000" w:themeColor="text1"/>
          <w:sz w:val="44"/>
          <w:szCs w:val="44"/>
          <w:lang w:eastAsia="ru-RU"/>
        </w:rPr>
      </w:pPr>
      <w:r w:rsidRPr="007810A7">
        <w:rPr>
          <w:rFonts w:ascii="inherit" w:eastAsia="Times New Roman" w:hAnsi="inherit" w:cs="Helvetica"/>
          <w:color w:val="000000" w:themeColor="text1"/>
          <w:sz w:val="44"/>
          <w:szCs w:val="44"/>
          <w:lang w:eastAsia="ru-RU"/>
        </w:rPr>
        <w:t>Витаминные и травяные чаи.</w:t>
      </w:r>
    </w:p>
    <w:p w:rsidR="007810A7" w:rsidRPr="007810A7" w:rsidRDefault="007810A7" w:rsidP="007810A7">
      <w:pPr>
        <w:numPr>
          <w:ilvl w:val="0"/>
          <w:numId w:val="2"/>
        </w:numPr>
        <w:shd w:val="clear" w:color="auto" w:fill="FFFFFF"/>
        <w:spacing w:after="0" w:line="617" w:lineRule="atLeast"/>
        <w:ind w:left="600"/>
        <w:jc w:val="center"/>
        <w:textAlignment w:val="baseline"/>
        <w:rPr>
          <w:rFonts w:ascii="inherit" w:eastAsia="Times New Roman" w:hAnsi="inherit" w:cs="Helvetica"/>
          <w:color w:val="000000" w:themeColor="text1"/>
          <w:sz w:val="44"/>
          <w:szCs w:val="44"/>
          <w:lang w:eastAsia="ru-RU"/>
        </w:rPr>
      </w:pPr>
      <w:r w:rsidRPr="007810A7">
        <w:rPr>
          <w:rFonts w:ascii="inherit" w:eastAsia="Times New Roman" w:hAnsi="inherit" w:cs="Helvetica"/>
          <w:color w:val="000000" w:themeColor="text1"/>
          <w:sz w:val="44"/>
          <w:szCs w:val="44"/>
          <w:lang w:eastAsia="ru-RU"/>
        </w:rPr>
        <w:t>Продуманное питание.</w:t>
      </w:r>
    </w:p>
    <w:p w:rsidR="007810A7" w:rsidRPr="007810A7" w:rsidRDefault="007810A7" w:rsidP="007810A7">
      <w:pPr>
        <w:numPr>
          <w:ilvl w:val="0"/>
          <w:numId w:val="2"/>
        </w:numPr>
        <w:shd w:val="clear" w:color="auto" w:fill="FFFFFF"/>
        <w:spacing w:after="0" w:line="617" w:lineRule="atLeast"/>
        <w:ind w:left="600"/>
        <w:jc w:val="center"/>
        <w:textAlignment w:val="baseline"/>
        <w:rPr>
          <w:rFonts w:ascii="inherit" w:eastAsia="Times New Roman" w:hAnsi="inherit" w:cs="Helvetica"/>
          <w:color w:val="000000" w:themeColor="text1"/>
          <w:sz w:val="44"/>
          <w:szCs w:val="44"/>
          <w:lang w:eastAsia="ru-RU"/>
        </w:rPr>
      </w:pPr>
      <w:r w:rsidRPr="007810A7">
        <w:rPr>
          <w:rFonts w:ascii="inherit" w:eastAsia="Times New Roman" w:hAnsi="inherit" w:cs="Helvetica"/>
          <w:color w:val="000000" w:themeColor="text1"/>
          <w:sz w:val="44"/>
          <w:szCs w:val="44"/>
          <w:lang w:eastAsia="ru-RU"/>
        </w:rPr>
        <w:t>Дидактические игры, способствующие познаванию основ ЗОЖ и его составляющих.</w:t>
      </w:r>
    </w:p>
    <w:p w:rsidR="00CE6A9D" w:rsidRPr="007810A7" w:rsidRDefault="00CE6A9D" w:rsidP="007810A7">
      <w:pPr>
        <w:jc w:val="center"/>
        <w:rPr>
          <w:color w:val="000000" w:themeColor="text1"/>
        </w:rPr>
      </w:pPr>
    </w:p>
    <w:sectPr w:rsidR="00CE6A9D" w:rsidRPr="007810A7" w:rsidSect="00CE6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07914"/>
    <w:multiLevelType w:val="multilevel"/>
    <w:tmpl w:val="EB2EC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797454"/>
    <w:multiLevelType w:val="multilevel"/>
    <w:tmpl w:val="1DBC00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/>
  <w:rsids>
    <w:rsidRoot w:val="007810A7"/>
    <w:rsid w:val="00295B81"/>
    <w:rsid w:val="002E7AFA"/>
    <w:rsid w:val="00553F83"/>
    <w:rsid w:val="005F755B"/>
    <w:rsid w:val="007810A7"/>
    <w:rsid w:val="008F0015"/>
    <w:rsid w:val="00AD3E21"/>
    <w:rsid w:val="00BF0CEF"/>
    <w:rsid w:val="00C60801"/>
    <w:rsid w:val="00CE6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A9D"/>
  </w:style>
  <w:style w:type="paragraph" w:styleId="2">
    <w:name w:val="heading 2"/>
    <w:basedOn w:val="a"/>
    <w:link w:val="20"/>
    <w:uiPriority w:val="9"/>
    <w:qFormat/>
    <w:rsid w:val="007810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10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81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10A7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10A7"/>
  </w:style>
  <w:style w:type="paragraph" w:styleId="a5">
    <w:name w:val="Balloon Text"/>
    <w:basedOn w:val="a"/>
    <w:link w:val="a6"/>
    <w:uiPriority w:val="99"/>
    <w:semiHidden/>
    <w:unhideWhenUsed/>
    <w:rsid w:val="00781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0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0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edizozh.ru/igry-dlya-razvitiya-pamyati-i-vniman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edizozh.ru/uhod-za-zubam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312</Words>
  <Characters>1784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2015-09-06T08:12:00Z</dcterms:created>
  <dcterms:modified xsi:type="dcterms:W3CDTF">2015-09-06T08:15:00Z</dcterms:modified>
</cp:coreProperties>
</file>