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2BC" w:rsidRPr="00015755" w:rsidRDefault="003942BC" w:rsidP="00015755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bCs/>
          <w:sz w:val="28"/>
          <w:szCs w:val="28"/>
          <w:shd w:val="clear" w:color="auto" w:fill="FFFFFF"/>
          <w:lang w:eastAsia="ru-RU"/>
        </w:rPr>
        <w:t>Графические диктанты</w:t>
      </w:r>
      <w:r w:rsidRPr="00015755">
        <w:rPr>
          <w:rFonts w:ascii="Cambria" w:eastAsia="Times New Roman" w:hAnsi="Cambria" w:cs="Times New Roman"/>
          <w:bCs/>
          <w:sz w:val="28"/>
          <w:szCs w:val="28"/>
          <w:shd w:val="clear" w:color="auto" w:fill="FFFFFF"/>
          <w:lang w:eastAsia="ru-RU"/>
        </w:rPr>
        <w:br/>
        <w:t>(Рисование по клеточкам)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Рисование по клеточкам – очень увлекательное и полезное занятие для детей. Это игровой способ развития у малыша пространственного воображения, мелкой моторики пальцев рук, координации движений, усидчивости. Графические диктанты могут с успехом применяться для детей от 5 до 10 лет.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Выполняя предложенные в выложенных ниже заданиях -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</w:t>
      </w:r>
      <w:bookmarkStart w:id="0" w:name="_GoBack"/>
      <w:bookmarkEnd w:id="0"/>
    </w:p>
    <w:p w:rsidR="003942BC" w:rsidRPr="00015755" w:rsidRDefault="003942BC" w:rsidP="00015755">
      <w:pPr>
        <w:shd w:val="clear" w:color="auto" w:fill="FFFFFF"/>
        <w:spacing w:after="0" w:line="240" w:lineRule="auto"/>
        <w:outlineLvl w:val="3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bCs/>
          <w:sz w:val="28"/>
          <w:szCs w:val="28"/>
          <w:shd w:val="clear" w:color="auto" w:fill="FFFFFF"/>
          <w:lang w:eastAsia="ru-RU"/>
        </w:rPr>
        <w:t>Как работать с данными графическими диктантами: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Графический диктант можно выполнять в двух вариантах: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1. Ребенку предлагают образец геометрического рисунка и просят его повторить точно такой же рисунок в тетради в клетку. 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Графические диктанты дополнены загадками, скороговорками, чистоговорками и пальчиковой гимнастикой.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Задания подобраны по принципу «от простого к сложному». Если вы начинаете заниматься с ребенком по этим графическим диктантам, выполняйте с ним задания по порядку: начинайте с самых первых простых диктантов и постепенно переходите к более сложным.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Для занятий необходима тетрадь в клетку, простой карандаш и ластик, чтобы ребенок мог всегда исправить неправильную линию. Для детей 5 – 6-ти лет лучше использовать тетрадь в крупную клетку (0,8 мм), чтобы не перенапрягать зрение. Начиная с графического диктанта №40 все рисунки </w:t>
      </w:r>
      <w:proofErr w:type="spellStart"/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расчитаны</w:t>
      </w:r>
      <w:proofErr w:type="spellEnd"/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 на обычную школьную тетрадь (в тетради в крупную клетку они не поместятся).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В заданиях используются следующие обозначения: количество отсчитываемых клеток обозначается цифрой, а направление обозначается стрелкой. Например, запись: 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</w:r>
      <w:r w:rsidRPr="00015755">
        <w:rPr>
          <w:rFonts w:ascii="Cambria" w:eastAsia="Times New Roman" w:hAnsi="Cambria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7500" cy="333375"/>
            <wp:effectExtent l="0" t="0" r="0" b="9525"/>
            <wp:docPr id="1" name="Рисунок 1" descr="Пример диктовки графического дикта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 диктовки графического диктант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 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следует читать: 1 клетка вправо, 3 клетки вверх, 2 клетки влево, 4 клетки вниз, 1 клетка вправо.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Во время занятий очень важен настрой ребенка и доброжелательное отношение взрослого. Помните, что занятия для ребенка – не экзамен, а игра. Помогайте малышу, следите за тем, чтобы он не ошибался. 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lastRenderedPageBreak/>
        <w:t>Результат работы всегда должен удовлетворять ребенка, чтобы ему вновь и вновь хотелось рисовать по клеткам.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Ваша задача – помочь ребенку в игровой форме овладеть необходимыми для хорошей учебы навыками. Поэтому никогда не ругайте его. Если у него что-то не получается, просто объясните, как надо делать правильно. Чаще хвалите малыша, и никогда ни с кем не сравнивайте.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Продолжительность одного занятия с графическими диктантами не должна превышать 10 – 15 минут для детей 5-ти лет, 15 – 20 минут для детей 5 – 6-ти лет и 20 – 25-ти минут для детей 6 – 7-ми лет. Но если ребенок увлекся, не стоит останавливать его и прерывать занятие.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Обратите внимание на посадку ребенка во время выполнения диктанта, на то, как он держит карандаш. Покажите малышу, как надо удерживать карандаш между фалангами указательного, большого и среднего пальцев. Если ребенок плохо считает, помогайте ему отсчитывать клетки в тетради.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 Объясните малышу, что если вы говорите «вправо», то надо вести карандашом «туда» (вправо). А если говорите «влево», то надо вести карандашом «туда» (влево) и так далее. Покажите малышу, как надо считать клеточки.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Вам самим тоже понадобится карандаш и ластик для того, чтобы отмечать прочитанные строчки. Диктанты бывают довольно объемные, и чтобы вам не запутаться, ставьте точки карандашом напротив строчек, которые читаете. Это вам поможет не сбиться. После диктанта все точки вы сможете стереть.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Каждое занятие включает в себя графический диктант, обсуждение изображений, скороговорки, чистоговорки, загадки и пальчиковую гимнастику. Каждый этап занятия несет смысловую нагрузку. Занятия с ребенком можно выстраивать в разной последовательности. Можно вначале сделать пальчиковую гимнастику, прочитать скороговорки и чистоговорки, а затем сделать графический диктант. Можно наоборот, сначала сделать графический диктант, о потом скороговорки и пальчиковая гимнастика. Загадки лучше загадывать в конце занятия.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lastRenderedPageBreak/>
        <w:t>Когда ребенок нарисует рисунок, поговорите о том, что есть предметы и есть их изображения. Изображения бывают разные: фотографии, рисунки, схематичное изображение. Графический диктант – это схематичное изображение предмета.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Поговорите о том, что каждое животное имеет свои отличительные особенности. Схематичное изображение показывает отличительные особенности, по которым мы можем узнать животное или предмет. Спросите у ребенка, какие отличительные особенности у животного, которое он нарисовал. Например, у зайца – длинные уши и маленький хвостик, у слона – длинный хобот, у страуса длинная шея, маленькая голова и длинные ноги, и так далее.</w:t>
      </w:r>
    </w:p>
    <w:p w:rsidR="003942BC" w:rsidRPr="00015755" w:rsidRDefault="003942BC" w:rsidP="00015755">
      <w:pPr>
        <w:shd w:val="clear" w:color="auto" w:fill="FFFFFF"/>
        <w:spacing w:after="0" w:line="240" w:lineRule="auto"/>
        <w:textAlignment w:val="top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Поработайте со скороговорками и чистоговорками разными способами: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1. Пусть ребенок возьмет в руки мяч и, ритмично подбрасывая и ловя его руками, проговорит скороговорку или чистоговорку. Подбрасывать и ловить мяч можно на каждое слово или на слог.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2. Пусть ребенок проговорит скороговорку (чистоговорку), перебрасывая мячик из одной руки в другую.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3. Проговорить скороговорку можно, прохлопывая ритм ладошками.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4. Предложите проговорить скороговорку 3 раза подряд и не сбиться.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  <w:t>Пальчиковую гимнастику делайте вместе, чтобы ребёнок видел и повторял движения за вами.</w:t>
      </w:r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br/>
      </w:r>
      <w:proofErr w:type="gramStart"/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015755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 теперь, когда вы познакомились с основными правилами проведения графического диктанта, можно приступать к занятиям.</w:t>
      </w:r>
    </w:p>
    <w:p w:rsidR="004F3CEE" w:rsidRPr="00015755" w:rsidRDefault="004F3CEE" w:rsidP="00015755">
      <w:pPr>
        <w:spacing w:after="0"/>
        <w:rPr>
          <w:rFonts w:ascii="Cambria" w:hAnsi="Cambria"/>
          <w:sz w:val="28"/>
          <w:szCs w:val="28"/>
        </w:rPr>
      </w:pPr>
    </w:p>
    <w:sectPr w:rsidR="004F3CEE" w:rsidRPr="0001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BC"/>
    <w:rsid w:val="00015755"/>
    <w:rsid w:val="003942BC"/>
    <w:rsid w:val="004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D086E-95C4-43F5-B8FF-1A738E8D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4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42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42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42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2016-11-10T05:13:00Z</dcterms:created>
  <dcterms:modified xsi:type="dcterms:W3CDTF">2016-11-10T05:32:00Z</dcterms:modified>
</cp:coreProperties>
</file>